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F6" w:rsidRDefault="000850E4">
      <w:pPr>
        <w:jc w:val="center"/>
        <w:rPr>
          <w:rFonts w:ascii="Calibri Light" w:eastAsia="Calibri Light" w:hAnsi="Calibri Light" w:cs="Calibri Light"/>
          <w:sz w:val="72"/>
          <w:szCs w:val="72"/>
        </w:rPr>
      </w:pPr>
      <w:r>
        <w:rPr>
          <w:rFonts w:ascii="Calibri Light" w:eastAsia="Calibri Light" w:hAnsi="Calibri Light" w:cs="Calibri Light"/>
          <w:sz w:val="72"/>
          <w:szCs w:val="72"/>
          <w:lang w:val="hr-HR"/>
        </w:rPr>
        <w:t xml:space="preserve">Predmet: BIOLOGIJA </w:t>
      </w:r>
    </w:p>
    <w:p w:rsidR="008B72EC" w:rsidRPr="00FA7B34" w:rsidRDefault="000850E4">
      <w:pPr>
        <w:jc w:val="center"/>
        <w:rPr>
          <w:rFonts w:ascii="Calibri Light" w:eastAsia="Calibri Light" w:hAnsi="Calibri Light" w:cs="Calibri Light"/>
          <w:sz w:val="72"/>
          <w:szCs w:val="72"/>
          <w:lang w:val="hr-HR"/>
        </w:rPr>
      </w:pPr>
      <w:r>
        <w:rPr>
          <w:rFonts w:ascii="Calibri Light" w:eastAsia="Calibri Light" w:hAnsi="Calibri Light" w:cs="Calibri Light"/>
          <w:sz w:val="72"/>
          <w:szCs w:val="72"/>
          <w:lang w:val="hr-HR"/>
        </w:rPr>
        <w:t xml:space="preserve">Prijedlog godišnjeg izvedbenog individualiziranog odgojno-obrazovnog </w:t>
      </w:r>
      <w:r w:rsidR="004111B8">
        <w:rPr>
          <w:rFonts w:ascii="Calibri Light" w:eastAsia="Calibri Light" w:hAnsi="Calibri Light" w:cs="Calibri Light"/>
          <w:sz w:val="72"/>
          <w:szCs w:val="72"/>
          <w:lang w:val="hr-HR"/>
        </w:rPr>
        <w:t>kurikuluma</w:t>
      </w:r>
      <w:r>
        <w:rPr>
          <w:rFonts w:ascii="Calibri Light" w:eastAsia="Calibri Light" w:hAnsi="Calibri Light" w:cs="Calibri Light"/>
          <w:sz w:val="72"/>
          <w:szCs w:val="72"/>
          <w:lang w:val="hr-HR"/>
        </w:rPr>
        <w:t xml:space="preserve"> za 7</w:t>
      </w:r>
      <w:r w:rsidR="00E91F69">
        <w:rPr>
          <w:rFonts w:ascii="Calibri Light" w:eastAsia="Calibri Light" w:hAnsi="Calibri Light" w:cs="Calibri Light"/>
          <w:sz w:val="72"/>
          <w:szCs w:val="72"/>
          <w:lang w:val="hr-HR"/>
        </w:rPr>
        <w:t xml:space="preserve">. razred </w:t>
      </w:r>
    </w:p>
    <w:tbl>
      <w:tblPr>
        <w:tblStyle w:val="TableGrid"/>
        <w:tblW w:w="11790" w:type="dxa"/>
        <w:tblLook w:val="06A0"/>
      </w:tblPr>
      <w:tblGrid>
        <w:gridCol w:w="2737"/>
        <w:gridCol w:w="2232"/>
        <w:gridCol w:w="4095"/>
        <w:gridCol w:w="2726"/>
      </w:tblGrid>
      <w:tr w:rsidR="000E66F6" w:rsidTr="008B72EC">
        <w:tc>
          <w:tcPr>
            <w:tcW w:w="2737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TEMA</w:t>
            </w:r>
          </w:p>
        </w:tc>
        <w:tc>
          <w:tcPr>
            <w:tcW w:w="2232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NASTAVNA PODTEMA</w:t>
            </w:r>
          </w:p>
        </w:tc>
        <w:tc>
          <w:tcPr>
            <w:tcW w:w="4095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ODGOJNO-OBRAZOVNI ISHODI</w:t>
            </w:r>
          </w:p>
        </w:tc>
        <w:tc>
          <w:tcPr>
            <w:tcW w:w="2726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STRATEGIJE I POSTUPCI PODRŠKE</w:t>
            </w:r>
          </w:p>
        </w:tc>
      </w:tr>
      <w:tr w:rsidR="000E66F6" w:rsidTr="008B72EC">
        <w:tc>
          <w:tcPr>
            <w:tcW w:w="2737" w:type="dxa"/>
            <w:vMerge w:val="restart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OBILJEŽJA ŽIVIH BIĆA I ORGANIZIRANOST U PRIRODI</w:t>
            </w:r>
          </w:p>
        </w:tc>
        <w:tc>
          <w:tcPr>
            <w:tcW w:w="2232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Uvodni sat / Kako su organizirana živa bića</w:t>
            </w:r>
          </w:p>
        </w:tc>
        <w:tc>
          <w:tcPr>
            <w:tcW w:w="4095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objasniti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povezanost živih bića i nežive prirode</w:t>
            </w:r>
          </w:p>
          <w:p w:rsidR="000E66F6" w:rsidRDefault="000850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obilježja svih živih bića</w:t>
            </w:r>
          </w:p>
          <w:p w:rsidR="000E66F6" w:rsidRDefault="000850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primjere ustroja živog svijeta u prirodi</w:t>
            </w:r>
          </w:p>
          <w:p w:rsidR="000E66F6" w:rsidRDefault="000E66F6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726" w:type="dxa"/>
            <w:vMerge w:val="restart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učeniku omogućiti mjesto u razredu tako da je moguće primjereno uključivanje u rad, praćenje učenikove aktivnosti i samostalnog rada te kontrola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uratka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sadržaje učenja približiti učeniku na zoran, jednostavan način, bez suvišnih detalja, te ih što više povezivati s potrebama svakodnevnog života učenika i mogućnostima njihove primjene 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riješiti zadatke na nastavnim listićima</w:t>
            </w:r>
          </w:p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0E66F6" w:rsidTr="008B72EC">
        <w:tc>
          <w:tcPr>
            <w:tcW w:w="2737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32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Kako su građena živa bića</w:t>
            </w:r>
          </w:p>
        </w:tc>
        <w:tc>
          <w:tcPr>
            <w:tcW w:w="4095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istražiti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mikroskopom jesu li stanice svih živih bića jednake</w:t>
            </w:r>
          </w:p>
          <w:p w:rsidR="000E66F6" w:rsidRDefault="000850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primjenjivati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odgovarajuće alate za proučavanje stanice</w:t>
            </w:r>
          </w:p>
          <w:p w:rsidR="000E66F6" w:rsidRDefault="000850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građu stanice</w:t>
            </w:r>
          </w:p>
          <w:p w:rsidR="000E66F6" w:rsidRDefault="000850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prepoznati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osnovne dijelove stanice</w:t>
            </w:r>
          </w:p>
          <w:p w:rsidR="000E66F6" w:rsidRDefault="000850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lastRenderedPageBreak/>
              <w:t>prepoznati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osnovne uloge organela stanice</w:t>
            </w:r>
          </w:p>
          <w:p w:rsidR="000E66F6" w:rsidRDefault="000850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jednostanične i višestanične organizme</w:t>
            </w:r>
          </w:p>
          <w:p w:rsidR="000E66F6" w:rsidRDefault="000850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usporediti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različita tkiva biljaka i životinja</w:t>
            </w:r>
          </w:p>
          <w:p w:rsidR="000E66F6" w:rsidRDefault="000850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organske sustave u čovjeka</w:t>
            </w:r>
          </w:p>
        </w:tc>
        <w:tc>
          <w:tcPr>
            <w:tcW w:w="272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737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32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Živa su bića slična, ali različita</w:t>
            </w:r>
          </w:p>
        </w:tc>
        <w:tc>
          <w:tcPr>
            <w:tcW w:w="4095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objasniti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kako nastaju zbirke</w:t>
            </w:r>
          </w:p>
          <w:p w:rsidR="000E66F6" w:rsidRDefault="000850E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sastav svih živih bića</w:t>
            </w:r>
          </w:p>
          <w:p w:rsidR="000E66F6" w:rsidRDefault="000850E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razvrstati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živa bića u tri domene</w:t>
            </w:r>
          </w:p>
          <w:p w:rsidR="000E66F6" w:rsidRDefault="000850E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opisati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vanjski izgled i simetriju tijela triju organizama</w:t>
            </w:r>
          </w:p>
          <w:p w:rsidR="000E66F6" w:rsidRDefault="000E66F6">
            <w:pPr>
              <w:spacing w:after="0" w:line="240" w:lineRule="auto"/>
              <w:ind w:left="360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72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737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32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095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72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</w:tbl>
    <w:p w:rsidR="000E66F6" w:rsidRDefault="000E66F6"/>
    <w:p w:rsidR="000E66F6" w:rsidRDefault="000E66F6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tbl>
      <w:tblPr>
        <w:tblStyle w:val="TableGrid"/>
        <w:tblW w:w="11790" w:type="dxa"/>
        <w:tblLook w:val="06A0"/>
      </w:tblPr>
      <w:tblGrid>
        <w:gridCol w:w="2656"/>
        <w:gridCol w:w="2249"/>
        <w:gridCol w:w="4141"/>
        <w:gridCol w:w="2744"/>
      </w:tblGrid>
      <w:tr w:rsidR="000E66F6" w:rsidTr="008B72EC">
        <w:tc>
          <w:tcPr>
            <w:tcW w:w="2656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lastRenderedPageBreak/>
              <w:t>TEMA</w:t>
            </w:r>
          </w:p>
        </w:tc>
        <w:tc>
          <w:tcPr>
            <w:tcW w:w="2249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NASTAVNA PODTEMA</w:t>
            </w:r>
          </w:p>
        </w:tc>
        <w:tc>
          <w:tcPr>
            <w:tcW w:w="4141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ODGOJNO-OBRAZOVNI ISHODI</w:t>
            </w:r>
          </w:p>
        </w:tc>
        <w:tc>
          <w:tcPr>
            <w:tcW w:w="2744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STRATEGIJE I POSTUPCI PODRŠKE</w:t>
            </w:r>
          </w:p>
        </w:tc>
      </w:tr>
      <w:tr w:rsidR="000E66F6" w:rsidTr="008B72EC">
        <w:tc>
          <w:tcPr>
            <w:tcW w:w="2656" w:type="dxa"/>
            <w:vMerge w:val="restart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2. RAZLIČITI NAČINI KRETANJA ŽIVIH BIĆA</w:t>
            </w: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Što nam omogućuje kretanje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građu sustava organa za kretanje</w:t>
            </w:r>
          </w:p>
          <w:p w:rsidR="000E66F6" w:rsidRDefault="000850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građu kosti uz slikovni predložak</w:t>
            </w:r>
          </w:p>
          <w:p w:rsidR="000E66F6" w:rsidRDefault="000850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dijelove kostura i što ih povezuje</w:t>
            </w:r>
          </w:p>
          <w:p w:rsidR="000E66F6" w:rsidRDefault="000850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podjelu kostiju prema obliku i veličini</w:t>
            </w:r>
          </w:p>
          <w:p w:rsidR="000E66F6" w:rsidRDefault="000850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ulogu mišića</w:t>
            </w:r>
          </w:p>
          <w:p w:rsidR="000E66F6" w:rsidRDefault="000850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mišiće koji su pod kontrolom naše volje od onih koji nisu</w:t>
            </w:r>
          </w:p>
        </w:tc>
        <w:tc>
          <w:tcPr>
            <w:tcW w:w="2744" w:type="dxa"/>
            <w:vMerge w:val="restart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učeniku omogućiti mjesto u razredu tako da je moguće primjereno uključivanje u rad, praćenje učenikove aktivnosti i samostalnog rada te kontrola uratka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sadržaje učenja približiti učeniku na zoran, jednostavan način, bez suvišnih detalja, te ih što više povezivati s potrebama svakodnevnog života učenika i mogućnostima njihove primjene 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riješiti zadatke na nastavnim listićima</w:t>
            </w:r>
          </w:p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pStyle w:val="ListParagraph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744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Tko se kako kreće u živome svijetu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prilagodbe za kretanje određenih organizama (s pomoću literature ili promatranja stvarnosti)</w:t>
            </w:r>
          </w:p>
          <w:p w:rsidR="000E66F6" w:rsidRDefault="000850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razlikovati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pokretne i sjedilačke organizme</w:t>
            </w:r>
          </w:p>
          <w:p w:rsidR="000E66F6" w:rsidRDefault="000850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tri tipa kostura u životinja te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primjere</w:t>
            </w:r>
          </w:p>
          <w:p w:rsidR="000E66F6" w:rsidRDefault="000850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usporediti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kostur kralježnjaka: ribe, psa, žabe, zmije i ptice</w:t>
            </w:r>
          </w:p>
          <w:p w:rsidR="000E66F6" w:rsidRDefault="000850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opisati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kretanje bakterija i protista</w:t>
            </w:r>
          </w:p>
          <w:p w:rsidR="000E66F6" w:rsidRDefault="000850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potporni sustav alge u vodi i biljaka na kopnu</w:t>
            </w:r>
          </w:p>
        </w:tc>
        <w:tc>
          <w:tcPr>
            <w:tcW w:w="27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Ponavljanje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gradiva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pStyle w:val="ListParagraph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7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Kako mogu utjecati na zdravlje svojeg sustava za kretanje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istražiti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na internetu i/ili u priručnicima prve pomoći kako se može imobilizirati ruka ili noga</w:t>
            </w:r>
          </w:p>
          <w:p w:rsidR="000E66F6" w:rsidRDefault="000850E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zatvoreni i otvoreni prijelom kosti/uganuće zgloba</w:t>
            </w:r>
          </w:p>
          <w:p w:rsidR="000E66F6" w:rsidRDefault="000850E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životne navike koje će smanjiti probleme koje u starijoj životnoj dobi možemo imati s kostima</w:t>
            </w:r>
          </w:p>
          <w:p w:rsidR="000E66F6" w:rsidRDefault="000850E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pravilno i nepravilno sjedenje</w:t>
            </w:r>
          </w:p>
        </w:tc>
        <w:tc>
          <w:tcPr>
            <w:tcW w:w="27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pStyle w:val="ListParagraph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7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Pisana provjera znanja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pStyle w:val="ListParagraph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7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</w:tbl>
    <w:p w:rsidR="000E66F6" w:rsidRDefault="000E66F6"/>
    <w:p w:rsidR="000E66F6" w:rsidRDefault="000E66F6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tbl>
      <w:tblPr>
        <w:tblStyle w:val="TableGrid"/>
        <w:tblW w:w="11790" w:type="dxa"/>
        <w:tblLook w:val="06A0"/>
      </w:tblPr>
      <w:tblGrid>
        <w:gridCol w:w="2656"/>
        <w:gridCol w:w="2249"/>
        <w:gridCol w:w="4141"/>
        <w:gridCol w:w="2744"/>
      </w:tblGrid>
      <w:tr w:rsidR="000E66F6" w:rsidTr="008B72EC">
        <w:tc>
          <w:tcPr>
            <w:tcW w:w="2656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lastRenderedPageBreak/>
              <w:t>TEMA</w:t>
            </w:r>
          </w:p>
        </w:tc>
        <w:tc>
          <w:tcPr>
            <w:tcW w:w="2249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NASTAVNA PODTEMA</w:t>
            </w:r>
          </w:p>
        </w:tc>
        <w:tc>
          <w:tcPr>
            <w:tcW w:w="4141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ODGOJNO-OBRAZOVNI ISHODI</w:t>
            </w:r>
          </w:p>
        </w:tc>
        <w:tc>
          <w:tcPr>
            <w:tcW w:w="2744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STRATEGIJE I POSTUPCI PODRŠKE</w:t>
            </w:r>
          </w:p>
        </w:tc>
      </w:tr>
      <w:tr w:rsidR="000E66F6" w:rsidTr="008B72EC">
        <w:tc>
          <w:tcPr>
            <w:tcW w:w="2656" w:type="dxa"/>
            <w:vMerge w:val="restart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3. KAKO TVARI PUTUJU KROZ RAZLIČITE ORGANIZME</w:t>
            </w: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Kako tvari putuju kroz moje tijelo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građu srca uz predložak modela ili slike srca</w:t>
            </w:r>
          </w:p>
          <w:p w:rsidR="000E66F6" w:rsidRDefault="000850E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istražiti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radi li srce svake minute jednako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:rsidR="000E66F6" w:rsidRDefault="000850E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krvotok čovjeka</w:t>
            </w:r>
          </w:p>
          <w:p w:rsidR="000E66F6" w:rsidRDefault="000850E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arterije, vene i kapilare</w:t>
            </w:r>
          </w:p>
          <w:p w:rsidR="000E66F6" w:rsidRDefault="000850E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nizak, visok i normalan krvni tlak</w:t>
            </w:r>
          </w:p>
          <w:p w:rsidR="000E66F6" w:rsidRDefault="000850E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sastav krvi</w:t>
            </w:r>
          </w:p>
          <w:p w:rsidR="000E66F6" w:rsidRDefault="000850E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ulogu eritrocita, leukocita i trombocita</w:t>
            </w:r>
          </w:p>
        </w:tc>
        <w:tc>
          <w:tcPr>
            <w:tcW w:w="2744" w:type="dxa"/>
            <w:vMerge w:val="restart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učeniku omogućiti mjesto u razredu tako da je moguće primjereno uključivanje u rad, praćenje učenikove aktivnosti i samostalnog rada te kontrola uratka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sadržaje učenja približiti učeniku na zoran, jednostavan način, bez suvišnih detalja, te ih što više povezivati s potrebama svakodnevnog života učenika i mogućnostima njihove primjene 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riješiti zadatke na nastavnim listićima</w:t>
            </w:r>
          </w:p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pStyle w:val="ListParagraph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744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Zašto svi organizmi nemaju krvotok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primjer organizama koji nemaju razvijen krvotok, a za izmjenu tvari se koriste površinom tijela</w:t>
            </w:r>
          </w:p>
          <w:p w:rsidR="000E66F6" w:rsidRDefault="000850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otvoreni i zatvoreni krvotok</w:t>
            </w:r>
          </w:p>
          <w:p w:rsidR="000E66F6" w:rsidRDefault="000850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dva primjera organizama koji imaju zatvoreni i otvoreni krvotok</w:t>
            </w:r>
          </w:p>
          <w:p w:rsidR="000E66F6" w:rsidRDefault="000850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primjere organizama koji imaju vensko, trodijelno i četverodijelno srce</w:t>
            </w:r>
          </w:p>
          <w:p w:rsidR="000E66F6" w:rsidRDefault="000850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čime biljke upijaju vodu i mineralne tvari iz zemlje</w:t>
            </w:r>
          </w:p>
        </w:tc>
        <w:tc>
          <w:tcPr>
            <w:tcW w:w="27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Utječu li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poremećaji u transportu tvari na zdravlje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lastRenderedPageBreak/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životne navike koje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pridonose zdravlju srca i krvnih žila</w:t>
            </w:r>
          </w:p>
          <w:p w:rsidR="000E66F6" w:rsidRDefault="000850E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 s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rčani od moždanog udara</w:t>
            </w:r>
          </w:p>
          <w:p w:rsidR="000E66F6" w:rsidRDefault="000850E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važnost transfuzije</w:t>
            </w:r>
          </w:p>
          <w:p w:rsidR="000E66F6" w:rsidRDefault="000850E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razlikovati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krvne grupe u AB0 sustavu krvnih grupa</w:t>
            </w:r>
          </w:p>
          <w:p w:rsidR="000E66F6" w:rsidRDefault="000850E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Navesti načine zaustavljanja krvarenja iz nosa i rane na nozi ili prstu</w:t>
            </w:r>
          </w:p>
        </w:tc>
        <w:tc>
          <w:tcPr>
            <w:tcW w:w="27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27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</w:tbl>
    <w:p w:rsidR="000E66F6" w:rsidRDefault="000E66F6"/>
    <w:p w:rsidR="000E66F6" w:rsidRDefault="000E66F6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tbl>
      <w:tblPr>
        <w:tblStyle w:val="TableGrid"/>
        <w:tblW w:w="11790" w:type="dxa"/>
        <w:tblLook w:val="06A0"/>
      </w:tblPr>
      <w:tblGrid>
        <w:gridCol w:w="2656"/>
        <w:gridCol w:w="2249"/>
        <w:gridCol w:w="4141"/>
        <w:gridCol w:w="2744"/>
      </w:tblGrid>
      <w:tr w:rsidR="000E66F6" w:rsidTr="008B72EC">
        <w:tc>
          <w:tcPr>
            <w:tcW w:w="2656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lastRenderedPageBreak/>
              <w:t>TEMA</w:t>
            </w:r>
          </w:p>
        </w:tc>
        <w:tc>
          <w:tcPr>
            <w:tcW w:w="2249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NASTAVNA PODTEMA</w:t>
            </w:r>
          </w:p>
        </w:tc>
        <w:tc>
          <w:tcPr>
            <w:tcW w:w="4141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ODGOJNO-OBRAZOVNI ISHODI</w:t>
            </w:r>
          </w:p>
        </w:tc>
        <w:tc>
          <w:tcPr>
            <w:tcW w:w="2744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STRATEGIJE I POSTUPCI PODRŠKE</w:t>
            </w:r>
          </w:p>
        </w:tc>
      </w:tr>
      <w:tr w:rsidR="000E66F6" w:rsidTr="008B72EC">
        <w:tc>
          <w:tcPr>
            <w:tcW w:w="2656" w:type="dxa"/>
            <w:vMerge w:val="restart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4. KAKO I ZAŠTO ŽIVA BIĆA DIŠU</w:t>
            </w: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Kako i zašto dišem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plućno i stanično disanje</w:t>
            </w:r>
          </w:p>
          <w:p w:rsidR="000E66F6" w:rsidRDefault="000850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organe dišnog sustava čovjeka</w:t>
            </w:r>
          </w:p>
          <w:p w:rsidR="000E66F6" w:rsidRDefault="000850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ulogu međurebrenih mišića i dijafragme prilikom disanja</w:t>
            </w:r>
          </w:p>
          <w:p w:rsidR="000E66F6" w:rsidRDefault="000850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istražiti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zašto brže dišemo tijekom trčanja, kako se mijenja brzina disanja dok sjedimo, hodamo ili trčimo</w:t>
            </w:r>
          </w:p>
        </w:tc>
        <w:tc>
          <w:tcPr>
            <w:tcW w:w="2744" w:type="dxa"/>
            <w:vMerge w:val="restart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učeniku omogućiti mjesto u razredu tako da je moguće primjereno uključivanje u rad, praćenje učenikove aktivnosti i samostalnog rada te kontrola uratka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sadržaje učenja približiti učeniku na zoran, jednostavan način, bez suvišnih detalja, te ih što više povezivati s potrebama svakodnevnog života učenika i mogućnostima njihove primjene 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riješiti zadatke na nastavnim listićima</w:t>
            </w:r>
          </w:p>
        </w:tc>
      </w:tr>
      <w:tr w:rsidR="000E66F6" w:rsidTr="008B72EC">
        <w:tc>
          <w:tcPr>
            <w:tcW w:w="265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Dišu li sva bića na jednak način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prilagodbu živih bića različitim načinima disanja (aerobno i anaerobno disanje, pluća, škrge, vlažna koža, uzdušnice)</w:t>
            </w:r>
          </w:p>
          <w:p w:rsidR="000E66F6" w:rsidRDefault="000850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opisati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kako dišu biljke</w:t>
            </w:r>
          </w:p>
          <w:p w:rsidR="000E66F6" w:rsidRDefault="000850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navesti tri organizma koji za život trebaju kisik</w:t>
            </w:r>
          </w:p>
          <w:p w:rsidR="000E66F6" w:rsidRDefault="000850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neke organizme kojima za život nije neophodan kisik</w:t>
            </w:r>
          </w:p>
        </w:tc>
        <w:tc>
          <w:tcPr>
            <w:tcW w:w="27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pStyle w:val="ListParagraph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7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Kako očuvati zdravlje dišnog sustava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postupke prve pomoći prilikom gušenja</w:t>
            </w:r>
          </w:p>
          <w:p w:rsidR="000E66F6" w:rsidRDefault="000850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pet bolesti dišnog sustava i njihove uzročnike</w:t>
            </w:r>
          </w:p>
          <w:p w:rsidR="000E66F6" w:rsidRDefault="000850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virusne i bakterijske bolesti dišnog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sustava</w:t>
            </w:r>
          </w:p>
          <w:p w:rsidR="000E66F6" w:rsidRDefault="000850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najtežu bolest dišnog sustava</w:t>
            </w:r>
          </w:p>
          <w:p w:rsidR="000E66F6" w:rsidRDefault="000850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načine prijenosa bolesti dišnog sustava i preventivne mjere</w:t>
            </w:r>
          </w:p>
          <w:p w:rsidR="000E66F6" w:rsidRDefault="000850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opisati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kako nastaje glas</w:t>
            </w:r>
          </w:p>
        </w:tc>
        <w:tc>
          <w:tcPr>
            <w:tcW w:w="27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pStyle w:val="ListParagraph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7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56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49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Pisana provjera znanja</w:t>
            </w:r>
          </w:p>
        </w:tc>
        <w:tc>
          <w:tcPr>
            <w:tcW w:w="4141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27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</w:tbl>
    <w:p w:rsidR="000E66F6" w:rsidRDefault="000E66F6"/>
    <w:p w:rsidR="008B72EC" w:rsidRDefault="008B72EC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tbl>
      <w:tblPr>
        <w:tblStyle w:val="TableGrid"/>
        <w:tblW w:w="11790" w:type="dxa"/>
        <w:tblLook w:val="06A0"/>
      </w:tblPr>
      <w:tblGrid>
        <w:gridCol w:w="2644"/>
        <w:gridCol w:w="2225"/>
        <w:gridCol w:w="4064"/>
        <w:gridCol w:w="2857"/>
      </w:tblGrid>
      <w:tr w:rsidR="000E66F6" w:rsidTr="008B72EC">
        <w:tc>
          <w:tcPr>
            <w:tcW w:w="2644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lastRenderedPageBreak/>
              <w:t>TEMA</w:t>
            </w:r>
          </w:p>
        </w:tc>
        <w:tc>
          <w:tcPr>
            <w:tcW w:w="2225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NASTAVNA PODTEMA</w:t>
            </w:r>
          </w:p>
        </w:tc>
        <w:tc>
          <w:tcPr>
            <w:tcW w:w="4064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ODGOJNO-OBRAZOVNI ISHODI</w:t>
            </w:r>
          </w:p>
        </w:tc>
        <w:tc>
          <w:tcPr>
            <w:tcW w:w="2857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STRATEGIJE I POSTUPCI PODRŠKE</w:t>
            </w:r>
          </w:p>
        </w:tc>
      </w:tr>
      <w:tr w:rsidR="000E66F6" w:rsidTr="008B72EC">
        <w:tc>
          <w:tcPr>
            <w:tcW w:w="2644" w:type="dxa"/>
            <w:vMerge w:val="restart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5. KAKO ORGANIZM DOLAZE DO HRANE I KAKO JE UPOTREBLJAVAJU</w:t>
            </w:r>
          </w:p>
        </w:tc>
        <w:tc>
          <w:tcPr>
            <w:tcW w:w="2225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Zašto mi treba hrana</w:t>
            </w:r>
          </w:p>
        </w:tc>
        <w:tc>
          <w:tcPr>
            <w:tcW w:w="4064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i organe koji čine probavni sustav/probavni kanal</w:t>
            </w:r>
          </w:p>
          <w:p w:rsidR="000E66F6" w:rsidRDefault="00085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ulogu crijevnih resica u tankom crijevu</w:t>
            </w:r>
          </w:p>
          <w:p w:rsidR="000E66F6" w:rsidRDefault="00085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ulogu jetre</w:t>
            </w:r>
          </w:p>
          <w:p w:rsidR="000E66F6" w:rsidRDefault="00085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namirnice bogate ugljikohidratima, bjelančevinama i mastima</w:t>
            </w:r>
          </w:p>
          <w:p w:rsidR="000E66F6" w:rsidRDefault="00085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biogene kemijske elemente koji se unose hranom</w:t>
            </w:r>
          </w:p>
        </w:tc>
        <w:tc>
          <w:tcPr>
            <w:tcW w:w="2857" w:type="dxa"/>
            <w:vMerge w:val="restart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učeniku omogućiti mjesto u razredu tako da je moguće primjereno uključivanje u rad, praćenje učenikove aktivnosti i samostalnog rada te kontrola uratka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sadržaje učenja približiti učeniku na zoran, jednostavan način, bez suvišnih detalja, te ih što više povezivati s potrebama svakodnevnog života učenika i mogućnostima njihove primjene 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riješiti zadatke na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nastavnim listićima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Potkrepljivanje slikama, crtežima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Izrada praktičnih radova z domaću zadaću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Isticanje bitnoga</w:t>
            </w:r>
          </w:p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000E66F6" w:rsidTr="008B72EC">
        <w:tc>
          <w:tcPr>
            <w:tcW w:w="26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25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Hrane li se svi organizmi</w:t>
            </w:r>
          </w:p>
        </w:tc>
        <w:tc>
          <w:tcPr>
            <w:tcW w:w="4064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autotrofne i heterotrofne organizme</w:t>
            </w:r>
          </w:p>
          <w:p w:rsidR="000E66F6" w:rsidRDefault="000850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primjere autotrofnih organizama</w:t>
            </w:r>
          </w:p>
          <w:p w:rsidR="000E66F6" w:rsidRDefault="000850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proces fotosinteze uz slikovni predložak</w:t>
            </w:r>
          </w:p>
          <w:p w:rsidR="000E66F6" w:rsidRDefault="000850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u koji dijelovima biljaka može biti pohranjena pričuvna hrana</w:t>
            </w:r>
          </w:p>
          <w:p w:rsidR="000E66F6" w:rsidRDefault="000850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kakvi heterotrofni organizmi mogu biti obzirom na način prehrane</w:t>
            </w:r>
          </w:p>
          <w:p w:rsidR="000E66F6" w:rsidRDefault="000850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usporediti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zubala mesoždera, biljoždera i sveždera</w:t>
            </w:r>
          </w:p>
          <w:p w:rsidR="000E66F6" w:rsidRDefault="000850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bakterije prema načinu prehrane</w:t>
            </w:r>
          </w:p>
          <w:p w:rsidR="000E66F6" w:rsidRDefault="000850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saprotrofe,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parazite i simbionte</w:t>
            </w:r>
          </w:p>
        </w:tc>
        <w:tc>
          <w:tcPr>
            <w:tcW w:w="2857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25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064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pStyle w:val="ListParagraph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857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44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25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Uravnotežena prehrana i moje zdravlje</w:t>
            </w:r>
          </w:p>
        </w:tc>
        <w:tc>
          <w:tcPr>
            <w:tcW w:w="4064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istražiti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skriveni šećer u hrani</w:t>
            </w:r>
          </w:p>
          <w:p w:rsidR="000E66F6" w:rsidRDefault="000850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objasniti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piramidu pravilne prehrane prema slikovnom predlošku</w:t>
            </w:r>
          </w:p>
          <w:p w:rsidR="000E66F6" w:rsidRDefault="000850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nezdrave prehrambene navike</w:t>
            </w:r>
          </w:p>
          <w:p w:rsidR="000E66F6" w:rsidRDefault="000850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dva najčešća poremećaja prehrane</w:t>
            </w:r>
          </w:p>
          <w:p w:rsidR="000E66F6" w:rsidRDefault="000850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bolesti probavnog sustava</w:t>
            </w:r>
          </w:p>
          <w:p w:rsidR="000E66F6" w:rsidRDefault="000850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čimbenike koji utjeću na razvoj karijesa</w:t>
            </w:r>
          </w:p>
        </w:tc>
        <w:tc>
          <w:tcPr>
            <w:tcW w:w="2857" w:type="dxa"/>
            <w:vMerge/>
            <w:shd w:val="clear" w:color="auto" w:fill="auto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</w:tbl>
    <w:p w:rsidR="000E66F6" w:rsidRDefault="000E66F6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FA7B34" w:rsidRDefault="00FA7B34"/>
    <w:p w:rsidR="000E66F6" w:rsidRDefault="000E66F6"/>
    <w:tbl>
      <w:tblPr>
        <w:tblStyle w:val="TableGrid"/>
        <w:tblW w:w="11790" w:type="dxa"/>
        <w:tblLook w:val="06A0"/>
      </w:tblPr>
      <w:tblGrid>
        <w:gridCol w:w="2624"/>
        <w:gridCol w:w="2232"/>
        <w:gridCol w:w="4077"/>
        <w:gridCol w:w="2857"/>
      </w:tblGrid>
      <w:tr w:rsidR="000E66F6" w:rsidTr="008B72EC">
        <w:tc>
          <w:tcPr>
            <w:tcW w:w="2624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lastRenderedPageBreak/>
              <w:t>TEMA</w:t>
            </w:r>
          </w:p>
        </w:tc>
        <w:tc>
          <w:tcPr>
            <w:tcW w:w="2232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NASTAVNA PODTEMA</w:t>
            </w:r>
          </w:p>
        </w:tc>
        <w:tc>
          <w:tcPr>
            <w:tcW w:w="4077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ODGOJNO-OBRAZOVNI ISHODI</w:t>
            </w:r>
          </w:p>
        </w:tc>
        <w:tc>
          <w:tcPr>
            <w:tcW w:w="2857" w:type="dxa"/>
            <w:shd w:val="clear" w:color="auto" w:fill="E2EFD9" w:themeFill="accent6" w:themeFillTint="33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>STRATEGIJE I POSTUPCI PODRŠKE</w:t>
            </w:r>
          </w:p>
        </w:tc>
      </w:tr>
      <w:tr w:rsidR="000E66F6" w:rsidTr="008B72EC">
        <w:tc>
          <w:tcPr>
            <w:tcW w:w="2624" w:type="dxa"/>
            <w:vMerge w:val="restart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6.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ZAŠTITA ORGANIZAMA</w:t>
            </w:r>
          </w:p>
        </w:tc>
        <w:tc>
          <w:tcPr>
            <w:tcW w:w="2232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Što me štiti od okoliša</w:t>
            </w:r>
          </w:p>
        </w:tc>
        <w:tc>
          <w:tcPr>
            <w:tcW w:w="4077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glavnu ulogu kože kao najvećeg organa ljudskog tijela</w:t>
            </w:r>
          </w:p>
          <w:p w:rsidR="000E66F6" w:rsidRDefault="0008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ostale uloge kože</w:t>
            </w:r>
          </w:p>
          <w:p w:rsidR="000E66F6" w:rsidRDefault="0008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građu kože prema slikovnom predlošku</w:t>
            </w:r>
          </w:p>
          <w:p w:rsidR="000E66F6" w:rsidRDefault="0008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opisati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ulogu žlijezda znojnica/ dlake i kose/ masnog i potkožnog tkiva</w:t>
            </w:r>
          </w:p>
        </w:tc>
        <w:tc>
          <w:tcPr>
            <w:tcW w:w="2857" w:type="dxa"/>
            <w:vMerge w:val="restart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učeniku omogućiti mjesto u razredu tako da je moguće primjereno uključivanje u rad, praćenje učenikove aktivnosti i samostalnog rada te kontrola uratka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sadržaje učenja približiti učeniku na zoran, jednostavan način, bez suvišnih detalja, te ih što više povezivati s potrebama svakodnevnog života učenika i mogućnostima njihove primjene 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riješiti zadatke na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nastavnim listićima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Potkrepljivanje slikama, crtežima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Izrada praktičnih radova z domaću zadaću</w:t>
            </w:r>
          </w:p>
          <w:p w:rsidR="000E66F6" w:rsidRDefault="000850E4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Isticanje bitnoga</w:t>
            </w:r>
          </w:p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000E66F6" w:rsidTr="008B72EC">
        <w:tc>
          <w:tcPr>
            <w:tcW w:w="2624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32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Tko je najbolje zaštićen</w:t>
            </w:r>
          </w:p>
        </w:tc>
        <w:tc>
          <w:tcPr>
            <w:tcW w:w="4077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objasniti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zašto vodeni organizmi imaju slabije razvijen pokrovni sustav od kopnenih organizama</w:t>
            </w:r>
          </w:p>
          <w:p w:rsidR="000E66F6" w:rsidRDefault="000850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zaštitu puževa i školjkaša</w:t>
            </w:r>
          </w:p>
          <w:p w:rsidR="000E66F6" w:rsidRDefault="000850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prilagodbu pokrova tijela u glavonožaca</w:t>
            </w:r>
          </w:p>
          <w:p w:rsidR="000E66F6" w:rsidRDefault="000850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organizme prilagođene vlažnim staništima</w:t>
            </w:r>
          </w:p>
          <w:p w:rsidR="000E66F6" w:rsidRDefault="000850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ulogu hitinskog oklopa u kukaca</w:t>
            </w:r>
          </w:p>
          <w:p w:rsidR="000E66F6" w:rsidRDefault="000850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tri primjera pokrova tijela kopnenih kralježnjaka</w:t>
            </w:r>
          </w:p>
          <w:p w:rsidR="000E66F6" w:rsidRDefault="000850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toplokrvne i hladnokrvne životinje</w:t>
            </w:r>
          </w:p>
          <w:p w:rsidR="000E66F6" w:rsidRDefault="000850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četiri primjera zaštite biljaka od isušivanja</w:t>
            </w:r>
          </w:p>
        </w:tc>
        <w:tc>
          <w:tcPr>
            <w:tcW w:w="2857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24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32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Utječu li promjene u okolišu na 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zdravlje</w:t>
            </w:r>
          </w:p>
        </w:tc>
        <w:tc>
          <w:tcPr>
            <w:tcW w:w="4077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Navesti što sve ulazi u mjere svakodnevne higijene kože</w:t>
            </w:r>
          </w:p>
          <w:p w:rsidR="000E66F6" w:rsidRDefault="00085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Opisati kako pravilno postupati pri opeklinama i ozeblinama</w:t>
            </w:r>
          </w:p>
          <w:p w:rsidR="000E66F6" w:rsidRDefault="00085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Opisati postupak prve pomoći kod posjekotina</w:t>
            </w:r>
          </w:p>
          <w:p w:rsidR="000E66F6" w:rsidRDefault="00085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Navesti razlog nastanka alergijske reakcije na koži</w:t>
            </w:r>
          </w:p>
          <w:p w:rsidR="000E66F6" w:rsidRDefault="00085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Navesti što je imunitet</w:t>
            </w:r>
          </w:p>
          <w:p w:rsidR="000E66F6" w:rsidRDefault="00085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Navesti najuspješniju metodu sprečavanja zaraznih bolesti</w:t>
            </w:r>
          </w:p>
          <w:p w:rsidR="000E66F6" w:rsidRDefault="00085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Objasniti na primjeru jedne zarazne bolesti zašto je važno poznavati epidemiološki lanac</w:t>
            </w:r>
          </w:p>
        </w:tc>
        <w:tc>
          <w:tcPr>
            <w:tcW w:w="2857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24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32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077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2857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24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32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Pisana provjera znanja</w:t>
            </w:r>
          </w:p>
        </w:tc>
        <w:tc>
          <w:tcPr>
            <w:tcW w:w="4077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2857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24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  <w:tc>
          <w:tcPr>
            <w:tcW w:w="2232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Sistematizacija gradiva</w:t>
            </w:r>
          </w:p>
        </w:tc>
        <w:tc>
          <w:tcPr>
            <w:tcW w:w="4077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2857" w:type="dxa"/>
            <w:vMerge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</w:pPr>
          </w:p>
        </w:tc>
      </w:tr>
      <w:tr w:rsidR="000E66F6" w:rsidTr="008B72EC">
        <w:tc>
          <w:tcPr>
            <w:tcW w:w="2624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2232" w:type="dxa"/>
            <w:shd w:val="clear" w:color="auto" w:fill="FFFFFF" w:themeFill="background1"/>
            <w:tcMar>
              <w:left w:w="108" w:type="dxa"/>
            </w:tcMar>
          </w:tcPr>
          <w:p w:rsidR="000E66F6" w:rsidRDefault="000850E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Zaključivanje ocjena</w:t>
            </w:r>
          </w:p>
        </w:tc>
        <w:tc>
          <w:tcPr>
            <w:tcW w:w="4077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2857" w:type="dxa"/>
            <w:shd w:val="clear" w:color="auto" w:fill="FFFFFF" w:themeFill="background1"/>
            <w:tcMar>
              <w:left w:w="108" w:type="dxa"/>
            </w:tcMar>
          </w:tcPr>
          <w:p w:rsidR="000E66F6" w:rsidRDefault="000E66F6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</w:tbl>
    <w:p w:rsidR="000E66F6" w:rsidRDefault="000E66F6"/>
    <w:sectPr w:rsidR="000E66F6" w:rsidSect="000E66F6">
      <w:pgSz w:w="15840" w:h="12240" w:orient="landscape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688"/>
    <w:multiLevelType w:val="multilevel"/>
    <w:tmpl w:val="A0D6A5A0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C04222"/>
    <w:multiLevelType w:val="multilevel"/>
    <w:tmpl w:val="978C432C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B292199"/>
    <w:multiLevelType w:val="multilevel"/>
    <w:tmpl w:val="6026F410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F233A63"/>
    <w:multiLevelType w:val="multilevel"/>
    <w:tmpl w:val="672EBBE4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5F90911"/>
    <w:multiLevelType w:val="multilevel"/>
    <w:tmpl w:val="28EC554C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8323DCC"/>
    <w:multiLevelType w:val="multilevel"/>
    <w:tmpl w:val="11F42AE2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9F67C58"/>
    <w:multiLevelType w:val="multilevel"/>
    <w:tmpl w:val="3F24D5EC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1651DF2"/>
    <w:multiLevelType w:val="multilevel"/>
    <w:tmpl w:val="EDE88246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5AE1A46"/>
    <w:multiLevelType w:val="multilevel"/>
    <w:tmpl w:val="271CA7FE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B846F37"/>
    <w:multiLevelType w:val="multilevel"/>
    <w:tmpl w:val="D04689C6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BFC6DBB"/>
    <w:multiLevelType w:val="multilevel"/>
    <w:tmpl w:val="EACE827E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2C4190D"/>
    <w:multiLevelType w:val="multilevel"/>
    <w:tmpl w:val="828A7D5A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57B4895"/>
    <w:multiLevelType w:val="multilevel"/>
    <w:tmpl w:val="6C12820A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B32719E"/>
    <w:multiLevelType w:val="multilevel"/>
    <w:tmpl w:val="60B0A608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2640883"/>
    <w:multiLevelType w:val="multilevel"/>
    <w:tmpl w:val="7C64AD0C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7201EBC"/>
    <w:multiLevelType w:val="multilevel"/>
    <w:tmpl w:val="8B8CF994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0FF61D6"/>
    <w:multiLevelType w:val="multilevel"/>
    <w:tmpl w:val="2758A3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5344D7A"/>
    <w:multiLevelType w:val="multilevel"/>
    <w:tmpl w:val="1DA48A1A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6563A43"/>
    <w:multiLevelType w:val="multilevel"/>
    <w:tmpl w:val="D878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C42E1"/>
    <w:multiLevelType w:val="multilevel"/>
    <w:tmpl w:val="0AE2E3B0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99F1C25"/>
    <w:multiLevelType w:val="multilevel"/>
    <w:tmpl w:val="BA6C5B40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9"/>
  </w:num>
  <w:num w:numId="5">
    <w:abstractNumId w:val="19"/>
  </w:num>
  <w:num w:numId="6">
    <w:abstractNumId w:val="8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5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7"/>
  </w:num>
  <w:num w:numId="17">
    <w:abstractNumId w:val="1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E66F6"/>
    <w:rsid w:val="000755D1"/>
    <w:rsid w:val="000850E4"/>
    <w:rsid w:val="000E66F6"/>
    <w:rsid w:val="001F2DCA"/>
    <w:rsid w:val="004111B8"/>
    <w:rsid w:val="008B72EC"/>
    <w:rsid w:val="00A821DB"/>
    <w:rsid w:val="00C2412D"/>
    <w:rsid w:val="00E91F69"/>
    <w:rsid w:val="00FA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0E66F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0E66F6"/>
    <w:pPr>
      <w:spacing w:after="140" w:line="288" w:lineRule="auto"/>
    </w:pPr>
  </w:style>
  <w:style w:type="paragraph" w:styleId="List">
    <w:name w:val="List"/>
    <w:basedOn w:val="BodyText"/>
    <w:rsid w:val="000E66F6"/>
    <w:rPr>
      <w:rFonts w:cs="FreeSans"/>
    </w:rPr>
  </w:style>
  <w:style w:type="paragraph" w:styleId="Caption">
    <w:name w:val="caption"/>
    <w:basedOn w:val="Normal"/>
    <w:qFormat/>
    <w:rsid w:val="000E66F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0E66F6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E66F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1427</Words>
  <Characters>8139</Characters>
  <Application>Microsoft Office Word</Application>
  <DocSecurity>0</DocSecurity>
  <Lines>67</Lines>
  <Paragraphs>19</Paragraphs>
  <ScaleCrop>false</ScaleCrop>
  <Company/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Povalec</dc:creator>
  <cp:lastModifiedBy>sk-mpovalec</cp:lastModifiedBy>
  <cp:revision>2</cp:revision>
  <dcterms:created xsi:type="dcterms:W3CDTF">2021-06-23T07:05:00Z</dcterms:created>
  <dcterms:modified xsi:type="dcterms:W3CDTF">2021-06-23T07:05:00Z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